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2082820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ושתיים</w:t>
      </w:r>
      <w:bookmarkEnd w:id="1"/>
    </w:p>
    <w:p w14:paraId="7F6961A3" w14:textId="77777777" w:rsidR="00E13C27" w:rsidRPr="00F67051" w:rsidRDefault="00E13C27" w:rsidP="00E13C27">
      <w:pPr>
        <w:rPr>
          <w:rFonts w:cs="David"/>
          <w:b/>
          <w:bCs/>
          <w:sz w:val="26"/>
          <w:szCs w:val="26"/>
          <w:rtl/>
        </w:rPr>
      </w:pPr>
    </w:p>
    <w:p w14:paraId="7F6961AA" w14:textId="3DC02676" w:rsidR="00E13C27" w:rsidRPr="00CF1AA2" w:rsidRDefault="008F6665" w:rsidP="00117E03">
      <w:pPr>
        <w:pStyle w:val="David"/>
        <w:spacing w:line="360" w:lineRule="auto"/>
        <w:ind w:left="3544"/>
        <w:rPr>
          <w:b/>
          <w:bCs/>
          <w:sz w:val="16"/>
          <w:szCs w:val="16"/>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מרב מיכאלי</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63855C32" w:rsidR="00904591" w:rsidRPr="00904591" w:rsidRDefault="00266D86" w:rsidP="00F430C3">
      <w:pPr>
        <w:pStyle w:val="David"/>
        <w:spacing w:before="0" w:line="360" w:lineRule="auto"/>
        <w:ind w:left="3544"/>
        <w:rPr>
          <w:sz w:val="4"/>
          <w:szCs w:val="4"/>
          <w:rtl/>
        </w:rPr>
      </w:pPr>
      <w:r>
        <w:t>____</w:t>
      </w:r>
      <w:r w:rsidR="00E374F2">
        <w:t>__</w:t>
      </w:r>
      <w:r>
        <w:t>________________________________________</w:t>
      </w:r>
      <w:r w:rsidR="00904591">
        <w:t xml:space="preserve">  </w:t>
      </w:r>
      <w:r w:rsidR="004F38B6">
        <w:rPr>
          <w:rtl/>
        </w:rPr>
        <w:tab/>
      </w:r>
      <w:r w:rsidR="004F38B6">
        <w:rPr>
          <w:rtl/>
        </w:rPr>
        <w:tab/>
      </w:r>
      <w:r w:rsidR="004F38B6">
        <w:rPr>
          <w:rtl/>
        </w:rPr>
        <w:tab/>
      </w:r>
      <w:r w:rsidR="004F38B6">
        <w:rPr>
          <w:rtl/>
        </w:rPr>
        <w:tab/>
      </w:r>
      <w:r w:rsidR="004F38B6">
        <w:rPr>
          <w:rtl/>
        </w:rPr>
        <w:tab/>
      </w:r>
    </w:p>
    <w:p w14:paraId="7F6961AC" w14:textId="1A5B5B09" w:rsidR="00E13C27" w:rsidRDefault="00117E03" w:rsidP="001A6E4B">
      <w:pPr>
        <w:pStyle w:val="David"/>
        <w:spacing w:before="0" w:line="240" w:lineRule="auto"/>
        <w:ind w:left="3544"/>
        <w:rPr>
          <w:rtl/>
        </w:rPr>
      </w:pPr>
      <w:r>
        <w:rPr>
          <w:rtl/>
        </w:rPr>
        <w:tab/>
      </w:r>
      <w:r>
        <w:rPr>
          <w:rtl/>
        </w:rPr>
        <w:tab/>
      </w:r>
      <w:r>
        <w:rPr>
          <w:rtl/>
        </w:rPr>
        <w:tab/>
      </w:r>
      <w:r>
        <w:rPr>
          <w:rtl/>
        </w:rPr>
        <w:tab/>
      </w:r>
      <w:r>
        <w:rPr>
          <w:rtl/>
        </w:rPr>
        <w:tab/>
      </w:r>
      <w:r>
        <w:rPr>
          <w:rFonts w:hint="cs"/>
          <w:rtl/>
        </w:rPr>
        <w:t>פ/1400/22</w:t>
      </w:r>
    </w:p>
    <w:p w14:paraId="7F6961AD" w14:textId="78B88942" w:rsidR="00E13C27" w:rsidRPr="00F67051" w:rsidRDefault="00A443CF" w:rsidP="001A6E4B">
      <w:pPr>
        <w:pStyle w:val="HeadHatzaotHok"/>
        <w:rPr>
          <w:rtl/>
        </w:rPr>
      </w:pPr>
      <w:bookmarkStart w:id="6" w:name="LGS_Subject"/>
      <w:r>
        <w:rPr>
          <w:rFonts w:hint="cs"/>
          <w:rtl/>
        </w:rPr>
        <w:t xml:space="preserve">הצעת חוק מס ערך מוסף (תיקון – שיעור מס מופחת על מוצרי מזון בסיסיים), </w:t>
      </w:r>
      <w:proofErr w:type="spellStart"/>
      <w:r>
        <w:rPr>
          <w:rFonts w:hint="cs"/>
          <w:rtl/>
        </w:rPr>
        <w:t>התש"ף</w:t>
      </w:r>
      <w:bookmarkEnd w:id="6"/>
      <w:proofErr w:type="spellEnd"/>
      <w:r w:rsidR="0040357D">
        <w:rPr>
          <w:rtl/>
        </w:rPr>
        <w:t>–</w:t>
      </w:r>
      <w:r w:rsidR="0040357D">
        <w:rPr>
          <w:rFonts w:hint="cs"/>
          <w:rtl/>
        </w:rPr>
        <w:t xml:space="preserve">2019 </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4C2137" w:rsidRPr="0010666A" w14:paraId="36809B71" w14:textId="77777777" w:rsidTr="00E47B24">
        <w:trPr>
          <w:cantSplit/>
        </w:trPr>
        <w:tc>
          <w:tcPr>
            <w:tcW w:w="1871" w:type="dxa"/>
          </w:tcPr>
          <w:p w14:paraId="44105848" w14:textId="77777777" w:rsidR="004C2137" w:rsidRPr="0010666A" w:rsidRDefault="004C2137" w:rsidP="00E47B24">
            <w:pPr>
              <w:pStyle w:val="TableSideHeading"/>
              <w:keepLines w:val="0"/>
            </w:pPr>
            <w:r w:rsidRPr="0010666A">
              <w:rPr>
                <w:sz w:val="26"/>
                <w:rtl/>
              </w:rPr>
              <w:t>הוספת סעיף 30א</w:t>
            </w:r>
          </w:p>
        </w:tc>
        <w:tc>
          <w:tcPr>
            <w:tcW w:w="624" w:type="dxa"/>
          </w:tcPr>
          <w:p w14:paraId="421789F0" w14:textId="77777777" w:rsidR="004C2137" w:rsidRPr="0010666A" w:rsidRDefault="004C2137" w:rsidP="00E47B24">
            <w:pPr>
              <w:pStyle w:val="TableText"/>
              <w:keepLines w:val="0"/>
              <w:numPr>
                <w:ilvl w:val="0"/>
                <w:numId w:val="12"/>
              </w:numPr>
            </w:pPr>
          </w:p>
        </w:tc>
        <w:tc>
          <w:tcPr>
            <w:tcW w:w="7146" w:type="dxa"/>
            <w:gridSpan w:val="5"/>
          </w:tcPr>
          <w:p w14:paraId="1C13967B" w14:textId="77777777" w:rsidR="004C2137" w:rsidRPr="0010666A" w:rsidRDefault="004C2137" w:rsidP="00E47B24">
            <w:pPr>
              <w:pStyle w:val="TableBlock"/>
            </w:pPr>
            <w:r w:rsidRPr="0010666A">
              <w:rPr>
                <w:sz w:val="26"/>
                <w:rtl/>
              </w:rPr>
              <w:t xml:space="preserve">בחוק מס ערך מוסף, </w:t>
            </w:r>
            <w:proofErr w:type="spellStart"/>
            <w:r w:rsidRPr="0010666A">
              <w:rPr>
                <w:sz w:val="26"/>
                <w:rtl/>
              </w:rPr>
              <w:t>התשל"ו</w:t>
            </w:r>
            <w:proofErr w:type="spellEnd"/>
            <w:r w:rsidRPr="0010666A">
              <w:rPr>
                <w:sz w:val="26"/>
                <w:rtl/>
              </w:rPr>
              <w:t>–1975</w:t>
            </w:r>
            <w:r w:rsidRPr="001A6E4B">
              <w:rPr>
                <w:rStyle w:val="a6"/>
                <w:sz w:val="18"/>
                <w:szCs w:val="18"/>
                <w:rtl/>
              </w:rPr>
              <w:footnoteReference w:id="2"/>
            </w:r>
            <w:r w:rsidRPr="0010666A">
              <w:rPr>
                <w:sz w:val="26"/>
                <w:rtl/>
              </w:rPr>
              <w:t>, אחרי סעיף 30 יבוא:</w:t>
            </w:r>
          </w:p>
        </w:tc>
      </w:tr>
      <w:tr w:rsidR="004C2137" w:rsidRPr="0010666A" w14:paraId="1E4E69EE" w14:textId="77777777" w:rsidTr="00E47B24">
        <w:trPr>
          <w:cantSplit/>
        </w:trPr>
        <w:tc>
          <w:tcPr>
            <w:tcW w:w="1871" w:type="dxa"/>
          </w:tcPr>
          <w:p w14:paraId="7ED7FEB6" w14:textId="77777777" w:rsidR="004C2137" w:rsidRPr="0010666A" w:rsidRDefault="004C2137" w:rsidP="00E47B24">
            <w:pPr>
              <w:pStyle w:val="TableSideHeading"/>
              <w:keepLines w:val="0"/>
            </w:pPr>
          </w:p>
        </w:tc>
        <w:tc>
          <w:tcPr>
            <w:tcW w:w="624" w:type="dxa"/>
          </w:tcPr>
          <w:p w14:paraId="3F5382F4" w14:textId="77777777" w:rsidR="004C2137" w:rsidRPr="0010666A" w:rsidRDefault="004C2137" w:rsidP="00E47B24">
            <w:pPr>
              <w:pStyle w:val="TableText"/>
              <w:keepLines w:val="0"/>
            </w:pPr>
          </w:p>
        </w:tc>
        <w:tc>
          <w:tcPr>
            <w:tcW w:w="1872" w:type="dxa"/>
            <w:gridSpan w:val="3"/>
          </w:tcPr>
          <w:p w14:paraId="01D3A7C8" w14:textId="77777777" w:rsidR="004C2137" w:rsidRPr="0010666A" w:rsidRDefault="004C2137" w:rsidP="00E47B24">
            <w:pPr>
              <w:pStyle w:val="TableInnerSideHeading"/>
            </w:pPr>
            <w:r w:rsidRPr="0010666A">
              <w:rPr>
                <w:sz w:val="26"/>
                <w:rtl/>
              </w:rPr>
              <w:t>"שיעור מס מופחת על מוצרי מזון בסיסיים</w:t>
            </w:r>
          </w:p>
        </w:tc>
        <w:tc>
          <w:tcPr>
            <w:tcW w:w="624" w:type="dxa"/>
          </w:tcPr>
          <w:p w14:paraId="2FD84EAB" w14:textId="77777777" w:rsidR="004C2137" w:rsidRPr="0010666A" w:rsidRDefault="004C2137" w:rsidP="00E47B24">
            <w:pPr>
              <w:pStyle w:val="TableText"/>
            </w:pPr>
            <w:r w:rsidRPr="0010666A">
              <w:rPr>
                <w:sz w:val="26"/>
                <w:rtl/>
              </w:rPr>
              <w:t>30א.</w:t>
            </w:r>
          </w:p>
        </w:tc>
        <w:tc>
          <w:tcPr>
            <w:tcW w:w="4650" w:type="dxa"/>
          </w:tcPr>
          <w:p w14:paraId="184EB3A4" w14:textId="77777777" w:rsidR="004C2137" w:rsidRPr="0010666A" w:rsidRDefault="004C2137" w:rsidP="00E47B24">
            <w:pPr>
              <w:pStyle w:val="TableBlock"/>
              <w:numPr>
                <w:ilvl w:val="0"/>
                <w:numId w:val="15"/>
              </w:numPr>
              <w:tabs>
                <w:tab w:val="left" w:pos="624"/>
              </w:tabs>
              <w:rPr>
                <w:rtl/>
              </w:rPr>
            </w:pPr>
            <w:r w:rsidRPr="0010666A">
              <w:rPr>
                <w:sz w:val="26"/>
                <w:rtl/>
              </w:rPr>
              <w:t xml:space="preserve">מס ערך מוסף יהיה בשיעור של </w:t>
            </w:r>
            <w:r>
              <w:rPr>
                <w:rFonts w:hint="cs"/>
                <w:sz w:val="26"/>
                <w:rtl/>
              </w:rPr>
              <w:t>1%</w:t>
            </w:r>
            <w:r w:rsidRPr="0010666A">
              <w:rPr>
                <w:sz w:val="26"/>
                <w:rtl/>
              </w:rPr>
              <w:t xml:space="preserve"> על מוצרים הנמצאים תחת פיקוח לפי חוק פיקוח על מחירי מצרכים ושירותים, </w:t>
            </w:r>
            <w:proofErr w:type="spellStart"/>
            <w:r w:rsidRPr="0010666A">
              <w:rPr>
                <w:sz w:val="26"/>
                <w:rtl/>
              </w:rPr>
              <w:t>התשנ"ו</w:t>
            </w:r>
            <w:proofErr w:type="spellEnd"/>
            <w:r w:rsidRPr="0010666A">
              <w:rPr>
                <w:sz w:val="26"/>
                <w:rtl/>
              </w:rPr>
              <w:t>–1996</w:t>
            </w:r>
            <w:r w:rsidRPr="001A6E4B">
              <w:rPr>
                <w:rStyle w:val="a6"/>
                <w:sz w:val="18"/>
                <w:szCs w:val="18"/>
                <w:rtl/>
              </w:rPr>
              <w:footnoteReference w:id="3"/>
            </w:r>
            <w:r w:rsidRPr="0010666A">
              <w:rPr>
                <w:sz w:val="26"/>
                <w:rtl/>
              </w:rPr>
              <w:t>; בסעיף זה, "מוצרי יסוד" – לחם, חלב ומוצריו, ביצים, קמח, סוכר ושמן.</w:t>
            </w:r>
          </w:p>
        </w:tc>
      </w:tr>
      <w:tr w:rsidR="004C2137" w14:paraId="4B019805" w14:textId="77777777" w:rsidTr="00E47B24">
        <w:trPr>
          <w:cantSplit/>
        </w:trPr>
        <w:tc>
          <w:tcPr>
            <w:tcW w:w="1871" w:type="dxa"/>
          </w:tcPr>
          <w:p w14:paraId="414290A6" w14:textId="77777777" w:rsidR="004C2137" w:rsidRPr="0010666A" w:rsidRDefault="004C2137" w:rsidP="00E47B24">
            <w:pPr>
              <w:pStyle w:val="TableSideHeading"/>
            </w:pPr>
          </w:p>
        </w:tc>
        <w:tc>
          <w:tcPr>
            <w:tcW w:w="624" w:type="dxa"/>
          </w:tcPr>
          <w:p w14:paraId="31B40B32" w14:textId="77777777" w:rsidR="004C2137" w:rsidRPr="0010666A" w:rsidRDefault="004C2137" w:rsidP="00E47B24">
            <w:pPr>
              <w:pStyle w:val="TableText"/>
            </w:pPr>
          </w:p>
        </w:tc>
        <w:tc>
          <w:tcPr>
            <w:tcW w:w="624" w:type="dxa"/>
          </w:tcPr>
          <w:p w14:paraId="631E3D4D" w14:textId="77777777" w:rsidR="004C2137" w:rsidRPr="0010666A" w:rsidRDefault="004C2137" w:rsidP="00E47B24">
            <w:pPr>
              <w:pStyle w:val="TableText"/>
            </w:pPr>
          </w:p>
        </w:tc>
        <w:tc>
          <w:tcPr>
            <w:tcW w:w="624" w:type="dxa"/>
          </w:tcPr>
          <w:p w14:paraId="1A229F66" w14:textId="77777777" w:rsidR="004C2137" w:rsidRPr="0010666A" w:rsidRDefault="004C2137" w:rsidP="00E47B24">
            <w:pPr>
              <w:pStyle w:val="TableText"/>
            </w:pPr>
          </w:p>
        </w:tc>
        <w:tc>
          <w:tcPr>
            <w:tcW w:w="624" w:type="dxa"/>
          </w:tcPr>
          <w:p w14:paraId="3D49B929" w14:textId="77777777" w:rsidR="004C2137" w:rsidRPr="0010666A" w:rsidRDefault="004C2137" w:rsidP="00E47B24">
            <w:pPr>
              <w:pStyle w:val="TableText"/>
            </w:pPr>
          </w:p>
        </w:tc>
        <w:tc>
          <w:tcPr>
            <w:tcW w:w="624" w:type="dxa"/>
          </w:tcPr>
          <w:p w14:paraId="50514112" w14:textId="77777777" w:rsidR="004C2137" w:rsidRPr="0010666A" w:rsidRDefault="004C2137" w:rsidP="00E47B24">
            <w:pPr>
              <w:pStyle w:val="TableText"/>
            </w:pPr>
          </w:p>
        </w:tc>
        <w:tc>
          <w:tcPr>
            <w:tcW w:w="4650" w:type="dxa"/>
          </w:tcPr>
          <w:p w14:paraId="583A2DF3" w14:textId="77777777" w:rsidR="004C2137" w:rsidRPr="0010666A" w:rsidRDefault="004C2137" w:rsidP="00E47B24">
            <w:pPr>
              <w:pStyle w:val="TableBlock"/>
              <w:numPr>
                <w:ilvl w:val="0"/>
                <w:numId w:val="15"/>
              </w:numPr>
              <w:tabs>
                <w:tab w:val="left" w:pos="624"/>
              </w:tabs>
              <w:rPr>
                <w:sz w:val="26"/>
                <w:rtl/>
              </w:rPr>
            </w:pPr>
            <w:r w:rsidRPr="0010666A">
              <w:rPr>
                <w:sz w:val="26"/>
                <w:rtl/>
              </w:rPr>
              <w:t>שר האוצר, באישור ועדת הכספים של הכנסת, רשאי לקבוע מוצרים נוספים עליהם יחול מס ערך מוסף בשיעור של</w:t>
            </w:r>
            <w:r>
              <w:rPr>
                <w:rFonts w:hint="cs"/>
                <w:sz w:val="26"/>
                <w:rtl/>
              </w:rPr>
              <w:t xml:space="preserve"> 1%</w:t>
            </w:r>
            <w:r w:rsidRPr="0010666A">
              <w:rPr>
                <w:sz w:val="26"/>
                <w:rtl/>
              </w:rPr>
              <w:t xml:space="preserve">." </w:t>
            </w:r>
          </w:p>
        </w:tc>
      </w:tr>
    </w:tbl>
    <w:p w14:paraId="7F6961AE" w14:textId="77777777" w:rsidR="00E13C27" w:rsidRPr="004C2137" w:rsidRDefault="00E13C27" w:rsidP="0021633A">
      <w:pPr>
        <w:pStyle w:val="HeadDivreiHesber"/>
        <w:spacing w:before="0" w:after="0"/>
        <w:rPr>
          <w:rtl/>
        </w:rPr>
      </w:pPr>
    </w:p>
    <w:p w14:paraId="7F6961CA" w14:textId="77777777" w:rsidR="002D1EE3" w:rsidRDefault="002D1EE3" w:rsidP="002D1EE3">
      <w:pPr>
        <w:pStyle w:val="HeadDivreiHesber"/>
        <w:rPr>
          <w:rtl/>
        </w:rPr>
      </w:pPr>
      <w:bookmarkStart w:id="7" w:name="_GoBack"/>
      <w:bookmarkEnd w:id="7"/>
      <w:r w:rsidRPr="0027450A">
        <w:rPr>
          <w:rFonts w:hint="cs"/>
          <w:rtl/>
        </w:rPr>
        <w:t>דברי הסבר</w:t>
      </w:r>
    </w:p>
    <w:p w14:paraId="412EAC32" w14:textId="77777777" w:rsidR="004C2137" w:rsidRPr="0040357D" w:rsidRDefault="004C2137" w:rsidP="00117E03">
      <w:pPr>
        <w:pStyle w:val="Hesber"/>
        <w:spacing w:line="240" w:lineRule="auto"/>
        <w:rPr>
          <w:rtl/>
        </w:rPr>
      </w:pPr>
      <w:r w:rsidRPr="0040357D">
        <w:rPr>
          <w:rtl/>
        </w:rPr>
        <w:t>חוקי הפיקוח והמיסוי נועדו להגן על המשק ועל האזרחים, לדאוג ליצרנים שלא תפגע הכנסתם ולהגן על האזרחים מפני מחירים גבוהים.</w:t>
      </w:r>
    </w:p>
    <w:p w14:paraId="3690DC65" w14:textId="77777777" w:rsidR="004C2137" w:rsidRPr="0040357D" w:rsidRDefault="004C2137" w:rsidP="00117E03">
      <w:pPr>
        <w:pStyle w:val="Hesber"/>
        <w:spacing w:line="240" w:lineRule="auto"/>
        <w:rPr>
          <w:rtl/>
        </w:rPr>
      </w:pPr>
      <w:r w:rsidRPr="0040357D">
        <w:rPr>
          <w:rtl/>
        </w:rPr>
        <w:t>בשנים האחרונות הממשלה הסירה את הפיקוח על מוצרים בסיסיים, מתוך רצון ליצור תחרות בין היצרנים ובין רשתות השיווק השונות. הגברת התחרות נועדה ליצור ירידת מחירים, אולם בפועל נוצרו עליות מחירים חסרות פרופורציה לגבי המוצרים שאינם בפיקוח, מצב אשר יוצר גידול בהיקף האוכלוסייה שיורדת מתחת לקו העוני.</w:t>
      </w:r>
    </w:p>
    <w:p w14:paraId="6E63ED8C" w14:textId="77777777" w:rsidR="004C2137" w:rsidRPr="0040357D" w:rsidRDefault="004C2137" w:rsidP="00117E03">
      <w:pPr>
        <w:pStyle w:val="Hesber"/>
        <w:spacing w:line="240" w:lineRule="auto"/>
        <w:rPr>
          <w:rtl/>
        </w:rPr>
      </w:pPr>
      <w:r w:rsidRPr="0040357D">
        <w:rPr>
          <w:rtl/>
        </w:rPr>
        <w:t>מטרת הצעת החוק היא לקבוע ששיעור מס ערך מוסף שיוטל על מוצרי היסוד יעמוד על 1% ובכך להוזיל את מחירם; זאת, כדי לדאוג בעיקר לאוכלוסיות החלשות אשר עיקר סל המזון שלהם נבנה על מוצרים אלו.</w:t>
      </w:r>
    </w:p>
    <w:p w14:paraId="0A9D126B" w14:textId="660687F3" w:rsidR="004C2137" w:rsidRPr="0040357D" w:rsidRDefault="004C2137" w:rsidP="00117E03">
      <w:pPr>
        <w:pStyle w:val="Hesber"/>
        <w:spacing w:line="240" w:lineRule="auto"/>
        <w:rPr>
          <w:rtl/>
        </w:rPr>
      </w:pPr>
      <w:r w:rsidRPr="0040357D">
        <w:rPr>
          <w:rtl/>
        </w:rPr>
        <w:t>הצע</w:t>
      </w:r>
      <w:r w:rsidRPr="0040357D">
        <w:rPr>
          <w:rFonts w:hint="cs"/>
          <w:rtl/>
        </w:rPr>
        <w:t>ו</w:t>
      </w:r>
      <w:r w:rsidRPr="0040357D">
        <w:rPr>
          <w:rtl/>
        </w:rPr>
        <w:t xml:space="preserve">ת חוק </w:t>
      </w:r>
      <w:r w:rsidR="001A6E4B">
        <w:rPr>
          <w:rFonts w:hint="cs"/>
          <w:rtl/>
        </w:rPr>
        <w:t>דומות בעיקרן</w:t>
      </w:r>
      <w:r w:rsidRPr="0040357D">
        <w:rPr>
          <w:rtl/>
        </w:rPr>
        <w:t xml:space="preserve"> הונח</w:t>
      </w:r>
      <w:r w:rsidRPr="0040357D">
        <w:rPr>
          <w:rFonts w:hint="cs"/>
          <w:rtl/>
        </w:rPr>
        <w:t>ו</w:t>
      </w:r>
      <w:r w:rsidRPr="0040357D">
        <w:rPr>
          <w:rtl/>
        </w:rPr>
        <w:t xml:space="preserve"> על שולחן הכנסת השמונה-עשרה על ידי חבר הכנסת מאיר שטרית </w:t>
      </w:r>
      <w:r w:rsidRPr="0040357D">
        <w:rPr>
          <w:rtl/>
        </w:rPr>
        <w:br/>
        <w:t xml:space="preserve">(פ/3383/18; הוסרה מסדר היום ביום כ"ו בחשוון </w:t>
      </w:r>
      <w:proofErr w:type="spellStart"/>
      <w:r w:rsidRPr="0040357D">
        <w:rPr>
          <w:rtl/>
        </w:rPr>
        <w:t>התשע"ב</w:t>
      </w:r>
      <w:proofErr w:type="spellEnd"/>
      <w:r w:rsidRPr="0040357D">
        <w:rPr>
          <w:rtl/>
        </w:rPr>
        <w:t xml:space="preserve"> (23 בנובמבר 2011)), ועל </w:t>
      </w:r>
      <w:r w:rsidRPr="001A6E4B">
        <w:rPr>
          <w:rtl/>
        </w:rPr>
        <w:t>שולחן הכנסת ה</w:t>
      </w:r>
      <w:r w:rsidRPr="001A6E4B">
        <w:rPr>
          <w:rFonts w:hint="cs"/>
          <w:rtl/>
        </w:rPr>
        <w:t>תשע</w:t>
      </w:r>
      <w:r w:rsidRPr="001A6E4B">
        <w:rPr>
          <w:rtl/>
        </w:rPr>
        <w:t>-עשרה על ידי חבר הכנסת מאיר שטרית וקבוצת חברי הכנסת (</w:t>
      </w:r>
      <w:r w:rsidRPr="001A6E4B">
        <w:rPr>
          <w:rFonts w:hint="cs"/>
          <w:rtl/>
        </w:rPr>
        <w:t>פ</w:t>
      </w:r>
      <w:r w:rsidRPr="001A6E4B">
        <w:rPr>
          <w:rtl/>
        </w:rPr>
        <w:t>/928/19).</w:t>
      </w:r>
    </w:p>
    <w:p w14:paraId="7F6961CB" w14:textId="6146FC5F" w:rsidR="00E13C27" w:rsidRDefault="004C2137" w:rsidP="00117E03">
      <w:pPr>
        <w:pStyle w:val="Hesber"/>
        <w:spacing w:line="240" w:lineRule="auto"/>
        <w:rPr>
          <w:rtl/>
        </w:rPr>
      </w:pPr>
      <w:r w:rsidRPr="0040357D">
        <w:rPr>
          <w:rFonts w:hint="cs"/>
          <w:rtl/>
        </w:rPr>
        <w:t>הצע</w:t>
      </w:r>
      <w:r w:rsidR="00B6747A">
        <w:rPr>
          <w:rFonts w:hint="cs"/>
          <w:rtl/>
        </w:rPr>
        <w:t>ו</w:t>
      </w:r>
      <w:r w:rsidRPr="0040357D">
        <w:rPr>
          <w:rFonts w:hint="cs"/>
          <w:rtl/>
        </w:rPr>
        <w:t>ת</w:t>
      </w:r>
      <w:r w:rsidRPr="0040357D">
        <w:rPr>
          <w:rtl/>
        </w:rPr>
        <w:t xml:space="preserve"> </w:t>
      </w:r>
      <w:r w:rsidRPr="0040357D">
        <w:rPr>
          <w:rFonts w:hint="cs"/>
          <w:rtl/>
        </w:rPr>
        <w:t>חוק</w:t>
      </w:r>
      <w:r w:rsidRPr="0040357D">
        <w:rPr>
          <w:rtl/>
        </w:rPr>
        <w:t xml:space="preserve"> </w:t>
      </w:r>
      <w:r w:rsidRPr="0040357D">
        <w:rPr>
          <w:rFonts w:hint="cs"/>
          <w:rtl/>
        </w:rPr>
        <w:t>זה</w:t>
      </w:r>
      <w:r w:rsidR="00B6747A">
        <w:rPr>
          <w:rFonts w:hint="cs"/>
          <w:rtl/>
        </w:rPr>
        <w:t>ות</w:t>
      </w:r>
      <w:r w:rsidRPr="0040357D">
        <w:rPr>
          <w:rtl/>
        </w:rPr>
        <w:t xml:space="preserve"> הונח</w:t>
      </w:r>
      <w:r w:rsidR="00B6747A">
        <w:rPr>
          <w:rFonts w:hint="cs"/>
          <w:rtl/>
        </w:rPr>
        <w:t>ו</w:t>
      </w:r>
      <w:r w:rsidRPr="0040357D">
        <w:rPr>
          <w:rtl/>
        </w:rPr>
        <w:t xml:space="preserve"> על שולחן הכנסת העשרים על ידי חברת הכנסת מרב מיכאלי (פ/398/20)</w:t>
      </w:r>
      <w:r w:rsidR="00B6747A">
        <w:rPr>
          <w:rFonts w:hint="cs"/>
          <w:rtl/>
        </w:rPr>
        <w:t xml:space="preserve"> ועל ידי חבר הכנסת דב </w:t>
      </w:r>
      <w:proofErr w:type="spellStart"/>
      <w:r w:rsidR="00B6747A">
        <w:rPr>
          <w:rFonts w:hint="cs"/>
          <w:rtl/>
        </w:rPr>
        <w:t>חנין</w:t>
      </w:r>
      <w:proofErr w:type="spellEnd"/>
      <w:r w:rsidR="00B6747A">
        <w:rPr>
          <w:rFonts w:hint="cs"/>
          <w:rtl/>
        </w:rPr>
        <w:t xml:space="preserve"> וקבוצת חברי הכנסת (פ/2391/20</w:t>
      </w:r>
      <w:r w:rsidR="00365DC7">
        <w:rPr>
          <w:rFonts w:hint="cs"/>
          <w:rtl/>
        </w:rPr>
        <w:t xml:space="preserve">). </w:t>
      </w:r>
    </w:p>
    <w:p w14:paraId="4EDF759C" w14:textId="77777777" w:rsidR="00117E03" w:rsidRDefault="00117E03" w:rsidP="00117E03">
      <w:pPr>
        <w:pStyle w:val="Hesber"/>
        <w:spacing w:line="240" w:lineRule="auto"/>
        <w:rPr>
          <w:rtl/>
        </w:rPr>
      </w:pPr>
    </w:p>
    <w:p w14:paraId="09016A8B" w14:textId="77777777" w:rsidR="00117E03" w:rsidRPr="00D73212" w:rsidRDefault="00117E03" w:rsidP="00117E03">
      <w:pPr>
        <w:pStyle w:val="Hesber"/>
        <w:spacing w:line="240" w:lineRule="auto"/>
        <w:ind w:firstLine="0"/>
        <w:rPr>
          <w:color w:val="auto"/>
          <w:rtl/>
          <w:lang w:eastAsia="en-US"/>
        </w:rPr>
      </w:pPr>
      <w:r w:rsidRPr="00D73212">
        <w:rPr>
          <w:color w:val="auto"/>
          <w:rtl/>
          <w:lang w:eastAsia="en-US"/>
        </w:rPr>
        <w:t>---------------------------------</w:t>
      </w:r>
    </w:p>
    <w:p w14:paraId="166104E1" w14:textId="77777777" w:rsidR="00117E03" w:rsidRPr="00D73212" w:rsidRDefault="00117E03" w:rsidP="00117E03">
      <w:pPr>
        <w:pStyle w:val="Hesber"/>
        <w:spacing w:line="240" w:lineRule="auto"/>
        <w:ind w:firstLine="0"/>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2304EFED" w14:textId="77777777" w:rsidR="00117E03" w:rsidRPr="00D73212" w:rsidRDefault="00117E03" w:rsidP="00117E03">
      <w:pPr>
        <w:pStyle w:val="Hesber"/>
        <w:spacing w:line="240" w:lineRule="auto"/>
        <w:ind w:firstLine="0"/>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6DAFB6B7" w14:textId="19D2A7AE" w:rsidR="00117E03" w:rsidRPr="0040357D" w:rsidRDefault="00117E03" w:rsidP="00117E03">
      <w:pPr>
        <w:pStyle w:val="Hesber"/>
        <w:spacing w:line="240" w:lineRule="auto"/>
        <w:ind w:firstLine="0"/>
        <w:rPr>
          <w:rtl/>
        </w:rPr>
      </w:pPr>
      <w:r>
        <w:rPr>
          <w:rFonts w:hint="cs"/>
          <w:color w:val="auto"/>
          <w:rtl/>
          <w:lang w:eastAsia="en-US"/>
        </w:rPr>
        <w:t xml:space="preserve">י"א בכסלו </w:t>
      </w:r>
      <w:proofErr w:type="spellStart"/>
      <w:r w:rsidRPr="00D73212">
        <w:rPr>
          <w:rFonts w:hint="cs"/>
          <w:color w:val="auto"/>
          <w:rtl/>
          <w:lang w:eastAsia="en-US"/>
        </w:rPr>
        <w:t>התש</w:t>
      </w:r>
      <w:r>
        <w:rPr>
          <w:rFonts w:hint="cs"/>
          <w:color w:val="auto"/>
          <w:rtl/>
          <w:lang w:eastAsia="en-US"/>
        </w:rPr>
        <w:t>"ף</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9.12</w:t>
      </w:r>
      <w:r w:rsidRPr="00D73212">
        <w:rPr>
          <w:color w:val="auto"/>
          <w:rtl/>
          <w:lang w:eastAsia="en-US"/>
        </w:rPr>
        <w:t>.</w:t>
      </w:r>
      <w:r>
        <w:rPr>
          <w:rFonts w:hint="cs"/>
          <w:color w:val="auto"/>
          <w:rtl/>
          <w:lang w:eastAsia="en-US"/>
        </w:rPr>
        <w:t>19</w:t>
      </w:r>
    </w:p>
    <w:sectPr w:rsidR="00117E03" w:rsidRPr="0040357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117E03">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731E25E" w14:textId="77777777" w:rsidR="004C2137" w:rsidRDefault="004C2137" w:rsidP="004C2137">
      <w:pPr>
        <w:pStyle w:val="a4"/>
      </w:pPr>
      <w:r>
        <w:rPr>
          <w:rStyle w:val="a6"/>
        </w:rPr>
        <w:footnoteRef/>
      </w:r>
      <w:r>
        <w:rPr>
          <w:sz w:val="20"/>
          <w:rtl/>
        </w:rPr>
        <w:t xml:space="preserve"> ס"ח </w:t>
      </w:r>
      <w:proofErr w:type="spellStart"/>
      <w:r>
        <w:rPr>
          <w:sz w:val="20"/>
          <w:rtl/>
        </w:rPr>
        <w:t>התשל"ו</w:t>
      </w:r>
      <w:proofErr w:type="spellEnd"/>
      <w:r>
        <w:rPr>
          <w:sz w:val="20"/>
          <w:rtl/>
        </w:rPr>
        <w:t>, עמ' 52.</w:t>
      </w:r>
    </w:p>
  </w:footnote>
  <w:footnote w:id="3">
    <w:p w14:paraId="6FC5EEDC" w14:textId="77777777" w:rsidR="004C2137" w:rsidRDefault="004C2137" w:rsidP="004C2137">
      <w:pPr>
        <w:pStyle w:val="a4"/>
      </w:pPr>
      <w:r>
        <w:rPr>
          <w:rStyle w:val="a6"/>
        </w:rPr>
        <w:footnoteRef/>
      </w:r>
      <w:r>
        <w:rPr>
          <w:rtl/>
        </w:rPr>
        <w:t xml:space="preserve"> </w:t>
      </w:r>
      <w:r>
        <w:rPr>
          <w:rtl/>
        </w:rPr>
        <w:t xml:space="preserve">ס"ח </w:t>
      </w:r>
      <w:proofErr w:type="spellStart"/>
      <w:r>
        <w:rPr>
          <w:rtl/>
        </w:rPr>
        <w:t>התשנ"ו</w:t>
      </w:r>
      <w:proofErr w:type="spellEnd"/>
      <w:r>
        <w:rPr>
          <w:rtl/>
        </w:rPr>
        <w:t>, עמ'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819A3"/>
    <w:multiLevelType w:val="hybridMultilevel"/>
    <w:tmpl w:val="EE8ADD7E"/>
    <w:lvl w:ilvl="0" w:tplc="CA76BD26">
      <w:start w:val="1"/>
      <w:numFmt w:val="hebrew1"/>
      <w:lvlRestart w:val="0"/>
      <w:lvlText w:val="(%1)"/>
      <w:lvlJc w:val="left"/>
      <w:pPr>
        <w:tabs>
          <w:tab w:val="num" w:pos="624"/>
        </w:tabs>
      </w:pPr>
      <w:rPr>
        <w:rFonts w:cs="David"/>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17E03"/>
    <w:rsid w:val="001207F8"/>
    <w:rsid w:val="00121924"/>
    <w:rsid w:val="001279A8"/>
    <w:rsid w:val="0014195F"/>
    <w:rsid w:val="00152609"/>
    <w:rsid w:val="00153E1B"/>
    <w:rsid w:val="001A0623"/>
    <w:rsid w:val="001A6E4B"/>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65DC7"/>
    <w:rsid w:val="003710F6"/>
    <w:rsid w:val="00386E88"/>
    <w:rsid w:val="00396585"/>
    <w:rsid w:val="003D6E38"/>
    <w:rsid w:val="003D74A0"/>
    <w:rsid w:val="004033D8"/>
    <w:rsid w:val="0040357D"/>
    <w:rsid w:val="004073F0"/>
    <w:rsid w:val="00412A7D"/>
    <w:rsid w:val="00416B4D"/>
    <w:rsid w:val="00417CFC"/>
    <w:rsid w:val="004A06DC"/>
    <w:rsid w:val="004B24ED"/>
    <w:rsid w:val="004B6625"/>
    <w:rsid w:val="004C2137"/>
    <w:rsid w:val="004D2D82"/>
    <w:rsid w:val="004D3876"/>
    <w:rsid w:val="004E4552"/>
    <w:rsid w:val="004E6CDF"/>
    <w:rsid w:val="004F38B6"/>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6747A"/>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430C3"/>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7198314-4BCA-44F1-BFAA-8C65209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4C2137"/>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9E6DB22F-3878-41ED-AF90-503EB548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0E262D-6EBD-4945-9FCF-87D5921D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1468</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10</cp:revision>
  <cp:lastPrinted>2013-07-04T08:25:00Z</cp:lastPrinted>
  <dcterms:created xsi:type="dcterms:W3CDTF">2015-04-20T09:58:00Z</dcterms:created>
  <dcterms:modified xsi:type="dcterms:W3CDTF">2019-12-05T09:12:00Z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2082820</vt:r8>
  </property>
</Properties>
</file>